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DEDB" w14:textId="77777777" w:rsidR="00213394" w:rsidRDefault="00213394" w:rsidP="00213394">
      <w:pPr>
        <w:pStyle w:val="P68B1DB1-Normale1"/>
        <w:ind w:left="2127" w:right="-710"/>
        <w:jc w:val="both"/>
        <w:rPr>
          <w:lang w:val="fr-FR"/>
        </w:rPr>
      </w:pPr>
      <w:r>
        <w:rPr>
          <w:lang w:val="fr-FR"/>
        </w:rPr>
        <w:t>Communiqué de presse n. 1/2023</w:t>
      </w:r>
    </w:p>
    <w:p w14:paraId="3C1563FB" w14:textId="77777777" w:rsidR="00213394" w:rsidRDefault="00213394" w:rsidP="00213394">
      <w:pPr>
        <w:ind w:left="2127" w:right="-710"/>
        <w:jc w:val="both"/>
        <w:rPr>
          <w:color w:val="000000"/>
          <w:sz w:val="10"/>
          <w:lang w:val="fr-FR"/>
        </w:rPr>
      </w:pPr>
    </w:p>
    <w:p w14:paraId="1BA967A8" w14:textId="77777777" w:rsidR="00213394" w:rsidRDefault="00213394" w:rsidP="00213394">
      <w:pPr>
        <w:pStyle w:val="P68B1DB1-Normale2"/>
        <w:ind w:left="2127" w:right="-710"/>
        <w:jc w:val="both"/>
        <w:rPr>
          <w:lang w:val="fr-FR"/>
        </w:rPr>
      </w:pPr>
      <w:r>
        <w:rPr>
          <w:lang w:val="fr-FR"/>
        </w:rPr>
        <w:t>EIMA International : un départ avec le « turbo »</w:t>
      </w:r>
    </w:p>
    <w:p w14:paraId="4CFA58D8" w14:textId="77777777" w:rsidR="00213394" w:rsidRPr="00213394" w:rsidRDefault="00213394" w:rsidP="00213394">
      <w:pPr>
        <w:pStyle w:val="P68B1DB1-Normale3"/>
        <w:ind w:left="2127" w:right="-710"/>
        <w:jc w:val="both"/>
        <w:rPr>
          <w:sz w:val="23"/>
          <w:szCs w:val="23"/>
          <w:lang w:val="fr-FR"/>
        </w:rPr>
      </w:pPr>
      <w:r w:rsidRPr="00213394">
        <w:rPr>
          <w:sz w:val="23"/>
          <w:szCs w:val="23"/>
          <w:lang w:val="fr-FR"/>
        </w:rPr>
        <w:t>En seulement trois semaines, les inscriptions ont dépassé le millier, avec déjà 300 entreprises étrangères réservées. On prévoit une augmentation du nombre d'exposants et le « </w:t>
      </w:r>
      <w:proofErr w:type="spellStart"/>
      <w:r w:rsidRPr="00213394">
        <w:rPr>
          <w:sz w:val="23"/>
          <w:szCs w:val="23"/>
          <w:lang w:val="fr-FR"/>
        </w:rPr>
        <w:t>sold</w:t>
      </w:r>
      <w:proofErr w:type="spellEnd"/>
      <w:r w:rsidRPr="00213394">
        <w:rPr>
          <w:sz w:val="23"/>
          <w:szCs w:val="23"/>
          <w:lang w:val="fr-FR"/>
        </w:rPr>
        <w:t xml:space="preserve"> out » de l'ensemble du parc des expositions. </w:t>
      </w:r>
      <w:proofErr w:type="spellStart"/>
      <w:r w:rsidRPr="00213394">
        <w:rPr>
          <w:sz w:val="23"/>
          <w:szCs w:val="23"/>
          <w:lang w:val="fr-FR"/>
        </w:rPr>
        <w:t>Mariateresa</w:t>
      </w:r>
      <w:proofErr w:type="spellEnd"/>
      <w:r w:rsidRPr="00213394">
        <w:rPr>
          <w:sz w:val="23"/>
          <w:szCs w:val="23"/>
          <w:lang w:val="fr-FR"/>
        </w:rPr>
        <w:t xml:space="preserve"> </w:t>
      </w:r>
      <w:proofErr w:type="spellStart"/>
      <w:r w:rsidRPr="00213394">
        <w:rPr>
          <w:sz w:val="23"/>
          <w:szCs w:val="23"/>
          <w:lang w:val="fr-FR"/>
        </w:rPr>
        <w:t>Maschio</w:t>
      </w:r>
      <w:proofErr w:type="spellEnd"/>
      <w:r w:rsidRPr="00213394">
        <w:rPr>
          <w:sz w:val="23"/>
          <w:szCs w:val="23"/>
          <w:lang w:val="fr-FR"/>
        </w:rPr>
        <w:t> : « une grande confiance mais également de grandes attentes de la part des opérateurs ». Simona Rapastella : « EIMA est une « usine d'innovation » où se construit l’agriculture du futur ».</w:t>
      </w:r>
    </w:p>
    <w:p w14:paraId="3B2F34E1" w14:textId="77777777" w:rsidR="00213394" w:rsidRDefault="00213394" w:rsidP="00213394">
      <w:pPr>
        <w:ind w:left="2127" w:right="-710"/>
        <w:jc w:val="both"/>
        <w:rPr>
          <w:b/>
          <w:i/>
          <w:color w:val="000000"/>
          <w:sz w:val="10"/>
          <w:lang w:val="fr-FR"/>
        </w:rPr>
      </w:pPr>
    </w:p>
    <w:p w14:paraId="1D0C707C" w14:textId="77777777" w:rsidR="00213394" w:rsidRPr="00213394" w:rsidRDefault="00213394" w:rsidP="00213394">
      <w:pPr>
        <w:pStyle w:val="P68B1DB1-Normale4"/>
        <w:ind w:left="2127" w:right="-710"/>
        <w:jc w:val="both"/>
        <w:rPr>
          <w:sz w:val="22"/>
          <w:szCs w:val="22"/>
          <w:lang w:val="fr-FR"/>
        </w:rPr>
      </w:pPr>
      <w:r w:rsidRPr="00213394">
        <w:rPr>
          <w:sz w:val="22"/>
          <w:szCs w:val="22"/>
          <w:lang w:val="fr-FR"/>
        </w:rPr>
        <w:t>La 46</w:t>
      </w:r>
      <w:r w:rsidRPr="00213394">
        <w:rPr>
          <w:sz w:val="22"/>
          <w:szCs w:val="22"/>
          <w:vertAlign w:val="superscript"/>
          <w:lang w:val="fr-FR"/>
        </w:rPr>
        <w:t>e</w:t>
      </w:r>
      <w:r w:rsidRPr="00213394">
        <w:rPr>
          <w:sz w:val="22"/>
          <w:szCs w:val="22"/>
          <w:lang w:val="fr-FR"/>
        </w:rPr>
        <w:t xml:space="preserve"> édition d'EIMA International, le salon mondial de la mécanique agricole qui se tiendra du 6 au 10 novembre 2024 et qui a entamé sa phase organisationnelle le 30 novembre dernier avec l’ouverture des inscriptions pour les industries exposantes, démarre de manière fulgurante. En seulement trois semaines – comme l’a annoncé FederUnacoma, la fédération des constructeurs italiens, depuis toujours organisateur direct du salon - plus d'un millier d'inscriptions ont été formalisées, dont environ 700 par des industries italiennes et près de 300 par des constructeurs étrangers.</w:t>
      </w:r>
    </w:p>
    <w:p w14:paraId="0144093C" w14:textId="77777777" w:rsidR="00213394" w:rsidRPr="00213394" w:rsidRDefault="00213394" w:rsidP="00213394">
      <w:pPr>
        <w:pStyle w:val="P68B1DB1-Normale4"/>
        <w:ind w:left="2127" w:right="-710"/>
        <w:jc w:val="both"/>
        <w:rPr>
          <w:sz w:val="22"/>
          <w:szCs w:val="22"/>
          <w:lang w:val="fr-FR"/>
        </w:rPr>
      </w:pPr>
      <w:r w:rsidRPr="00213394">
        <w:rPr>
          <w:sz w:val="22"/>
          <w:szCs w:val="22"/>
          <w:lang w:val="fr-FR"/>
        </w:rPr>
        <w:t xml:space="preserve">Avec ce taux d'adhésion – a expliqué le Bureau des événements de FederUnacoma – il est probable que l’on puisse atteindre et dépasser rapidement le nombre de 1 530 exposants de l'édition 2022, en occupant les 140 000 mètres carrés nets (350 bruts) du parc des expositions de Bologne. Le Bureau des événements a signalé le fait révélateur qu'en plus des confirmations des entreprises qui sont traditionnellement présentes à EIMA International, de nombreuses demandes ont été reçues de la part de nouvelles entreprises, preuve de l'intérêt croissant pour l’événement de Bologne. </w:t>
      </w:r>
    </w:p>
    <w:p w14:paraId="2A230183" w14:textId="77777777" w:rsidR="00213394" w:rsidRPr="00213394" w:rsidRDefault="00213394" w:rsidP="00213394">
      <w:pPr>
        <w:pStyle w:val="P68B1DB1-Normale4"/>
        <w:ind w:left="2127" w:right="-710"/>
        <w:jc w:val="both"/>
        <w:rPr>
          <w:sz w:val="22"/>
          <w:szCs w:val="22"/>
          <w:lang w:val="fr-FR"/>
        </w:rPr>
      </w:pPr>
      <w:r w:rsidRPr="00213394">
        <w:rPr>
          <w:sz w:val="22"/>
          <w:szCs w:val="22"/>
          <w:lang w:val="fr-FR"/>
        </w:rPr>
        <w:t xml:space="preserve">Cette première phase de réservations sera suivie d'un travail attentif d'attribution des espaces d'exposition, divisés par secteurs de produits – a indiqué le Bureau des événements de FederUnacoma – dans le but de placer au mieux les industries participantes et de garantir à chacune d'elles la visibilité adéquate. </w:t>
      </w:r>
    </w:p>
    <w:p w14:paraId="1BFDD9B5" w14:textId="77777777" w:rsidR="00213394" w:rsidRPr="00213394" w:rsidRDefault="00213394" w:rsidP="00213394">
      <w:pPr>
        <w:pStyle w:val="P68B1DB1-Normale4"/>
        <w:ind w:left="2127" w:right="-710"/>
        <w:jc w:val="both"/>
        <w:rPr>
          <w:sz w:val="22"/>
          <w:szCs w:val="22"/>
          <w:lang w:val="fr-FR"/>
        </w:rPr>
      </w:pPr>
      <w:r w:rsidRPr="00213394">
        <w:rPr>
          <w:sz w:val="22"/>
          <w:szCs w:val="22"/>
          <w:lang w:val="fr-FR"/>
        </w:rPr>
        <w:t xml:space="preserve">« La rapidité avec laquelle les constructeurs s'inscrivent est un signe de grande confiance envers cette exposition – a observé la présidente de FederUnacoma </w:t>
      </w:r>
      <w:proofErr w:type="spellStart"/>
      <w:r w:rsidRPr="00213394">
        <w:rPr>
          <w:sz w:val="22"/>
          <w:szCs w:val="22"/>
          <w:lang w:val="fr-FR"/>
        </w:rPr>
        <w:t>Mariateresa</w:t>
      </w:r>
      <w:proofErr w:type="spellEnd"/>
      <w:r w:rsidRPr="00213394">
        <w:rPr>
          <w:sz w:val="22"/>
          <w:szCs w:val="22"/>
          <w:lang w:val="fr-FR"/>
        </w:rPr>
        <w:t xml:space="preserve"> </w:t>
      </w:r>
      <w:proofErr w:type="spellStart"/>
      <w:r w:rsidRPr="00213394">
        <w:rPr>
          <w:sz w:val="22"/>
          <w:szCs w:val="22"/>
          <w:lang w:val="fr-FR"/>
        </w:rPr>
        <w:t>Maschio</w:t>
      </w:r>
      <w:proofErr w:type="spellEnd"/>
      <w:r w:rsidRPr="00213394">
        <w:rPr>
          <w:sz w:val="22"/>
          <w:szCs w:val="22"/>
          <w:lang w:val="fr-FR"/>
        </w:rPr>
        <w:t xml:space="preserve"> – mais elle est également révélatrice des attentes très élevées que le monde </w:t>
      </w:r>
      <w:proofErr w:type="spellStart"/>
      <w:r w:rsidRPr="00213394">
        <w:rPr>
          <w:sz w:val="22"/>
          <w:szCs w:val="22"/>
          <w:lang w:val="fr-FR"/>
        </w:rPr>
        <w:t>agromécanique</w:t>
      </w:r>
      <w:proofErr w:type="spellEnd"/>
      <w:r w:rsidRPr="00213394">
        <w:rPr>
          <w:sz w:val="22"/>
          <w:szCs w:val="22"/>
          <w:lang w:val="fr-FR"/>
        </w:rPr>
        <w:t xml:space="preserve"> nourrit à l'égard de l'EIMA ».</w:t>
      </w:r>
    </w:p>
    <w:p w14:paraId="7495AEEF" w14:textId="77777777" w:rsidR="00213394" w:rsidRPr="00213394" w:rsidRDefault="00213394" w:rsidP="00213394">
      <w:pPr>
        <w:pStyle w:val="P68B1DB1-Normale4"/>
        <w:ind w:left="2127" w:right="-710"/>
        <w:jc w:val="both"/>
        <w:rPr>
          <w:sz w:val="22"/>
          <w:szCs w:val="22"/>
          <w:lang w:val="fr-FR"/>
        </w:rPr>
      </w:pPr>
      <w:r w:rsidRPr="00213394">
        <w:rPr>
          <w:sz w:val="22"/>
          <w:szCs w:val="22"/>
          <w:lang w:val="fr-FR"/>
        </w:rPr>
        <w:t>« Nous avons la responsabilité d'offrir un salon de très haut niveau – a affirmé la Présidente - tant en ce qui concerne le contenu technique que les aspects culturels et les réflexions politiques, car ce salon aborde les grands défis de l'agriculture mondiale, en premier lieu ceux de la sécurité alimentaire et de la durabilité environnementale ».</w:t>
      </w:r>
    </w:p>
    <w:p w14:paraId="2D64F588" w14:textId="77777777" w:rsidR="00213394" w:rsidRPr="00213394" w:rsidRDefault="00213394" w:rsidP="00213394">
      <w:pPr>
        <w:pStyle w:val="P68B1DB1-Normale4"/>
        <w:ind w:left="2127" w:right="-710"/>
        <w:jc w:val="both"/>
        <w:rPr>
          <w:sz w:val="22"/>
          <w:szCs w:val="22"/>
          <w:lang w:val="fr-FR"/>
        </w:rPr>
      </w:pPr>
      <w:r w:rsidRPr="00213394">
        <w:rPr>
          <w:sz w:val="22"/>
          <w:szCs w:val="22"/>
          <w:lang w:val="fr-FR"/>
        </w:rPr>
        <w:t>« EIMA International est un événement de grand attrait pour les opérateurs économiques, les entrepreneurs agricoles et les techniciens de la mécanisation agricole du monde entier – a expliqué Simona Rapastella, directeur général de FederUnacoma – mais c'est aussi le lieu où se dessinent les stratégies de développement du secteur et où l'on apprend à connaître les nouveaux modèles d'agriculture ainsi que les transformations que la robotique, l’électronique avancée et l’intelligence artificielle apportent à la culture des champs ».</w:t>
      </w:r>
    </w:p>
    <w:p w14:paraId="152C3774" w14:textId="77777777" w:rsidR="00213394" w:rsidRPr="00213394" w:rsidRDefault="00213394" w:rsidP="00213394">
      <w:pPr>
        <w:pStyle w:val="P68B1DB1-Normale4"/>
        <w:ind w:left="2127" w:right="-710"/>
        <w:jc w:val="both"/>
        <w:rPr>
          <w:sz w:val="22"/>
          <w:szCs w:val="22"/>
          <w:lang w:val="fr-FR"/>
        </w:rPr>
      </w:pPr>
      <w:r w:rsidRPr="00213394">
        <w:rPr>
          <w:sz w:val="22"/>
          <w:szCs w:val="22"/>
          <w:lang w:val="fr-FR"/>
        </w:rPr>
        <w:t xml:space="preserve">« Cette exposition, qui lors de sa dernière édition a atteint le nombre record de 327 000 </w:t>
      </w:r>
      <w:bookmarkStart w:id="0" w:name="_Hlk97660673"/>
      <w:r w:rsidRPr="00213394">
        <w:rPr>
          <w:sz w:val="22"/>
          <w:szCs w:val="22"/>
          <w:lang w:val="fr-FR"/>
        </w:rPr>
        <w:t>visiteurs en provenance de 151 pays, offrant plus de 50 000 modèles de machines, d'équipements et de composants et un programme de plus de 150 conférences et réunions sur des sujets techniques, économiques et politiques – a conclu Rapastella – est une véritable « usine d'innovation » (comme le dit le slogan de la campagne choisie pour cette édition) où tout le monde, des constructeurs aux universités, en passant par les entreprises agricoles et les organisations professionnelles, travaille pour donner à l'agriculture le meilleur avenir possible ».</w:t>
      </w:r>
    </w:p>
    <w:bookmarkEnd w:id="0"/>
    <w:p w14:paraId="5C5816D6" w14:textId="77777777" w:rsidR="00213394" w:rsidRPr="00213394" w:rsidRDefault="00213394" w:rsidP="00213394">
      <w:pPr>
        <w:ind w:left="2127" w:right="-710"/>
        <w:jc w:val="both"/>
        <w:rPr>
          <w:rFonts w:eastAsiaTheme="minorEastAsia"/>
          <w:sz w:val="22"/>
          <w:szCs w:val="22"/>
          <w:lang w:val="fr-FR"/>
        </w:rPr>
      </w:pPr>
    </w:p>
    <w:p w14:paraId="3A70E456" w14:textId="77777777" w:rsidR="00213394" w:rsidRDefault="00213394" w:rsidP="00213394">
      <w:pPr>
        <w:pStyle w:val="P68B1DB1-Normale5"/>
        <w:ind w:left="2127" w:right="-710"/>
        <w:jc w:val="both"/>
        <w:rPr>
          <w:lang w:val="fr-FR"/>
        </w:rPr>
      </w:pPr>
      <w:r>
        <w:rPr>
          <w:lang w:val="fr-FR"/>
        </w:rPr>
        <w:t>Rome, le 21 décembre 2023</w:t>
      </w:r>
    </w:p>
    <w:p w14:paraId="4F215B37" w14:textId="77777777" w:rsidR="00774B84" w:rsidRDefault="00774B84" w:rsidP="00774B84">
      <w:pPr>
        <w:ind w:left="2127"/>
      </w:pPr>
    </w:p>
    <w:p w14:paraId="4DB532CF" w14:textId="77777777" w:rsidR="00774B84" w:rsidRDefault="00774B84"/>
    <w:p w14:paraId="3B6B0345" w14:textId="09BC1C80" w:rsidR="00774B84" w:rsidRDefault="000C0FA4" w:rsidP="00774B84">
      <w:pPr>
        <w:ind w:left="2127"/>
      </w:pPr>
      <w:r w:rsidRPr="0032316C">
        <w:rPr>
          <w:noProof/>
        </w:rPr>
        <w:lastRenderedPageBreak/>
        <w:drawing>
          <wp:inline distT="0" distB="0" distL="0" distR="0" wp14:anchorId="109E1DF1" wp14:editId="1CEF5CF1">
            <wp:extent cx="5143500" cy="7393781"/>
            <wp:effectExtent l="0" t="0" r="0" b="0"/>
            <wp:docPr id="11272902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90271" name=""/>
                    <pic:cNvPicPr/>
                  </pic:nvPicPr>
                  <pic:blipFill>
                    <a:blip r:embed="rId6"/>
                    <a:stretch>
                      <a:fillRect/>
                    </a:stretch>
                  </pic:blipFill>
                  <pic:spPr>
                    <a:xfrm>
                      <a:off x="0" y="0"/>
                      <a:ext cx="5150993" cy="7404553"/>
                    </a:xfrm>
                    <a:prstGeom prst="rect">
                      <a:avLst/>
                    </a:prstGeom>
                  </pic:spPr>
                </pic:pic>
              </a:graphicData>
            </a:graphic>
          </wp:inline>
        </w:drawing>
      </w:r>
    </w:p>
    <w:sectPr w:rsidR="00774B84">
      <w:headerReference w:type="default" r:id="rId7"/>
      <w:pgSz w:w="11906" w:h="16838" w:code="9"/>
      <w:pgMar w:top="1985"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CDE9" w14:textId="77777777" w:rsidR="009A316A" w:rsidRDefault="009A316A">
      <w:r>
        <w:separator/>
      </w:r>
    </w:p>
  </w:endnote>
  <w:endnote w:type="continuationSeparator" w:id="0">
    <w:p w14:paraId="0BDA4D56" w14:textId="77777777" w:rsidR="009A316A" w:rsidRDefault="009A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EA8C" w14:textId="77777777" w:rsidR="009A316A" w:rsidRDefault="009A316A">
      <w:r>
        <w:separator/>
      </w:r>
    </w:p>
  </w:footnote>
  <w:footnote w:type="continuationSeparator" w:id="0">
    <w:p w14:paraId="70E93424" w14:textId="77777777" w:rsidR="009A316A" w:rsidRDefault="009A3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B878" w14:textId="77777777" w:rsidR="00774B84" w:rsidRDefault="00F866A7">
    <w:pPr>
      <w:pStyle w:val="Intestazione"/>
    </w:pPr>
    <w:r>
      <w:rPr>
        <w:noProof/>
      </w:rPr>
      <w:drawing>
        <wp:anchor distT="0" distB="0" distL="114300" distR="114300" simplePos="0" relativeHeight="251658240" behindDoc="1" locked="0" layoutInCell="1" allowOverlap="1" wp14:anchorId="15841733" wp14:editId="077AB7F4">
          <wp:simplePos x="0" y="0"/>
          <wp:positionH relativeFrom="column">
            <wp:posOffset>-681990</wp:posOffset>
          </wp:positionH>
          <wp:positionV relativeFrom="paragraph">
            <wp:posOffset>-419100</wp:posOffset>
          </wp:positionV>
          <wp:extent cx="7467600" cy="1056760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7477002" cy="1058091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C0FA4"/>
    <w:rsid w:val="001F54A2"/>
    <w:rsid w:val="00213394"/>
    <w:rsid w:val="002D6176"/>
    <w:rsid w:val="003725B0"/>
    <w:rsid w:val="0038239F"/>
    <w:rsid w:val="00392F74"/>
    <w:rsid w:val="00455C8D"/>
    <w:rsid w:val="006E2603"/>
    <w:rsid w:val="00774B84"/>
    <w:rsid w:val="0082394A"/>
    <w:rsid w:val="0093150D"/>
    <w:rsid w:val="009A316A"/>
    <w:rsid w:val="00AE5CFA"/>
    <w:rsid w:val="00C13241"/>
    <w:rsid w:val="00CF1420"/>
    <w:rsid w:val="00CF5BC8"/>
    <w:rsid w:val="00DC159E"/>
    <w:rsid w:val="00E47876"/>
    <w:rsid w:val="00F6113F"/>
    <w:rsid w:val="00F866A7"/>
    <w:rsid w:val="00FA4650"/>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392271"/>
  <w14:defaultImageDpi w14:val="33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paragraph" w:customStyle="1" w:styleId="P68B1DB1-Normale1">
    <w:name w:val="P68B1DB1-Normale1"/>
    <w:basedOn w:val="Normale"/>
    <w:rsid w:val="00213394"/>
    <w:rPr>
      <w:rFonts w:cs="Arial Unicode MS"/>
      <w:color w:val="000000"/>
      <w:szCs w:val="20"/>
      <w:u w:color="000000"/>
      <w:lang w:val="en-US" w:eastAsia="en-US"/>
    </w:rPr>
  </w:style>
  <w:style w:type="paragraph" w:customStyle="1" w:styleId="P68B1DB1-Normale2">
    <w:name w:val="P68B1DB1-Normale2"/>
    <w:basedOn w:val="Normale"/>
    <w:rsid w:val="00213394"/>
    <w:rPr>
      <w:b/>
      <w:color w:val="000000"/>
      <w:sz w:val="28"/>
      <w:szCs w:val="20"/>
      <w:u w:color="000000"/>
      <w:lang w:val="en-US" w:eastAsia="en-US"/>
    </w:rPr>
  </w:style>
  <w:style w:type="paragraph" w:customStyle="1" w:styleId="P68B1DB1-Normale3">
    <w:name w:val="P68B1DB1-Normale3"/>
    <w:basedOn w:val="Normale"/>
    <w:rsid w:val="00213394"/>
    <w:rPr>
      <w:b/>
      <w:i/>
      <w:color w:val="000000"/>
      <w:szCs w:val="20"/>
      <w:u w:color="000000"/>
      <w:lang w:val="en-US" w:eastAsia="en-US"/>
    </w:rPr>
  </w:style>
  <w:style w:type="paragraph" w:customStyle="1" w:styleId="P68B1DB1-Normale4">
    <w:name w:val="P68B1DB1-Normale4"/>
    <w:basedOn w:val="Normale"/>
    <w:rsid w:val="00213394"/>
    <w:rPr>
      <w:color w:val="000000"/>
      <w:sz w:val="23"/>
      <w:szCs w:val="20"/>
      <w:u w:color="000000"/>
      <w:lang w:val="en-US" w:eastAsia="en-US"/>
    </w:rPr>
  </w:style>
  <w:style w:type="paragraph" w:customStyle="1" w:styleId="P68B1DB1-Normale5">
    <w:name w:val="P68B1DB1-Normale5"/>
    <w:basedOn w:val="Normale"/>
    <w:rsid w:val="00213394"/>
    <w:rPr>
      <w:rFonts w:cs="Arial Unicode MS"/>
      <w:b/>
      <w:color w:val="000000"/>
      <w:szCs w:val="2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3848</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Patrizia Menicucci</cp:lastModifiedBy>
  <cp:revision>3</cp:revision>
  <cp:lastPrinted>2010-11-23T10:21:00Z</cp:lastPrinted>
  <dcterms:created xsi:type="dcterms:W3CDTF">2023-12-21T20:21:00Z</dcterms:created>
  <dcterms:modified xsi:type="dcterms:W3CDTF">2023-12-21T20:24:00Z</dcterms:modified>
</cp:coreProperties>
</file>